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36"/>
        </w:rPr>
        <w:t>D</w:t>
      </w:r>
      <w:r>
        <w:rPr>
          <w:rFonts w:ascii="Arial" w:hAnsi="Arial" w:cs="Arial" w:eastAsia="Arial"/>
          <w:color w:val="252525"/>
          <w:sz w:val="36"/>
        </w:rPr>
        <w:t>ifferenzierungsphase -&gt; auch Reifungsphase</w:t>
      </w:r>
    </w:p>
    <w:p>
      <w:pPr>
        <w:spacing w:line="276" w:lineRule="auto" w:after="0" w:before="0"/>
        <w:ind w:right="0" w:left="0"/>
      </w:pPr>
      <w:r>
        <w:rPr>
          <w:rFonts w:ascii="Arial" w:hAnsi="Arial" w:cs="Arial" w:eastAsia="Arial"/>
          <w:color w:val="252525"/>
          <w:sz w:val="36"/>
        </w:rPr>
        <w:t>Völlig losgelöst - die Gruppe verändert ihr Gesicht</w:t>
      </w:r>
    </w:p>
    <w:p>
      <w:pPr>
        <w:spacing w:line="204" w:lineRule="auto" w:after="0" w:before="0"/>
        <w:ind w:right="0" w:left="0"/>
        <w:rPr>
          <w:rFonts w:ascii="Arial" w:hAnsi="Arial" w:cs="Arial"/>
          <w:sz w:val="36"/>
        </w:rPr>
      </w:pPr>
      <w:r/>
    </w:p>
    <w:p>
      <w:pPr>
        <w:spacing w:line="276" w:lineRule="auto" w:after="0" w:before="0"/>
        <w:ind w:right="0" w:left="0"/>
      </w:pPr>
      <w:r>
        <w:rPr>
          <w:rFonts w:ascii="Arial" w:hAnsi="Arial" w:cs="Arial" w:eastAsia="Arial"/>
          <w:color w:val="252525"/>
          <w:sz w:val="36"/>
        </w:rPr>
        <w:t>Gruppe wird fähig, konstruktiv ihre Ziele durch Planung, geeignete Methoden und Vorgehensweisen zu erreichen. Bereitschaft, Konflikte wahrzunehmen, zu bearbeiten und seiner positiven Lösung zu gelangen, ist besonders groß. Der Einzelne kann seine individuelle Identität entwickeln und in der Gruppe Leben. In dieser Phase wandelt sich die Gruppenleitung oft zu einer Gruppenberatung.</w:t>
      </w:r>
    </w:p>
    <w:p>
      <w:pPr>
        <w:spacing w:line="276" w:lineRule="auto" w:after="0" w:before="0"/>
        <w:ind w:right="0" w:left="0"/>
      </w:pPr>
      <w:r>
        <w:rPr>
          <w:rFonts w:ascii="Arial" w:hAnsi="Arial" w:cs="Arial" w:eastAsia="Arial"/>
          <w:color w:val="252525"/>
          <w:sz w:val="36"/>
        </w:rPr>
        <w:t>Inoffiziell wird diese Phase auch "goldene Phase" genannt. Die Gruppe ist in der Hauptphase der Gruppenfindung und es selbstsicher geworden, sie plant und führt realistische Projekte zusammen durch.</w:t>
      </w:r>
    </w:p>
    <w:sectPr>
      <w:pgSz w:h="16840" w:w="11900"/>
      <w:pgMar>
        <w:pgMar w:top="18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2021-03-28T11:35:25Z</dcterms:created>
  <dc:creator>Apache POI</dc:creator>
</cp:coreProperties>
</file>